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【江阴自组】桂林、阳朔双飞经典五日游行程单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1748334640r0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1、江阴自组精致团，江阴导游全程贴心服务；
                <w:br/>
                2、全程入住知名网站5钻酒店，旅游之家舒适又安心；
                <w:br/>
                3、体验桂林美食，升级一餐价值68元【桂北特色自助餐】，特别安排独家穿越千年藩王桂系【岩洞餐】
                <w:br/>
                4、经典行程全覆盖：
                <w:br/>
                百里水墨画卷【四星级豪华游船大漓江，畅享豪华自助餐】
                <w:br/>
                桂林喀斯特岩洞代表作【银子岩】
                <w:br/>
                美之恋采景地【世外桃源】
                <w:br/>
                森林超高负氧离子基地【古东瀑布】
                <w:br/>
                大型山水情景互动观赏剧目【山水间】
                <w:br/>
                5、快乐暑期：漓江摄影+瀑布探险+溶洞探秘+山水实践+民族文化，暑期过得充实快乐又长见识！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第一天：江阴/南京/桂林（参考航班   SC7631  09:50-12:05 ）或其他航班          住桂林                                         
                <w:br/>
                指定时间无锡中旅江阴分公司（长江路171号）集中乘车前往南京禄口机场，搭乘航班飞往桂林，
                <w:br/>
                导游接机后前往桂林市区参观【象鼻山】（约60分钟）象鼻山是桂林的城徽山，它坐落在桂林市中心的漓江与桃花江汇流处，形似一头鼻子伸进漓江饮水的巨象，象鼻和象腿之间是面积约一百五十平米的圆洞，江水穿洞而过，如明月浮水。后前往【两江四湖】徒步游览，充分体验“城在景中、景在城中、人在画中”山水城市空间特征为特色的榕、杉湖景区，通过重塑临水地段的自然景观和人文景观，再现山水城的水系风采。参观【日月双塔登塔】地处桂林市中心区，坐落在桂林城的中轴线上是新桂林的标识。日塔月塔与象山上的普贤塔、塔山上的寿佛塔，相互呼应，相互映衬，有“四塔同美”之说。前往【正阳路步行街】了解桂林的市井文化、逛逛步行街品尝正宗的桂林小吃（桂林米粉、恭城油茶、红薯粉、艾叶粑粑等）感觉一下不一样的民俗风情！
                <w:br/>
                参考路线：榕杉湖-正阳步行街-尚水美食街-东西巷-逍遥楼
                <w:br/>
                暖心提示：桂林是有ofo小黄车和mobike自行车的，很方便你懂的~O(∩_∩)O~
                <w:br/>
                <w:br/>
                第二天：桂林-阳朔                 含早餐，中餐船上自助餐                     住阳朔
                <w:br/>
                酒店早餐后乘坐双层环保空调游船游览【全景漓江豪华四星船】（约4小时）：漓江是中华美丽山河的一颗璀璨明珠，素有“江作青罗带，山如碧玉簪”之美誉；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美好情境，是桂林风光的精华，也是来桂林必游之处。
                <w:br/>
                我是摄影家：游览小学课文《桂林山水》中描述的漓江风光，会让我们发现不仅要读万卷书，还要行万里路。
                <w:br/>
                只有走出门亲自看看，体验一下书中描述的情景，才会真正明白书中说的与亲身体验的不同之处。土著导游全程陪同，并且让孩子们亲自用家长的手机/相机完成桂林山水的美景拍摄，记录我们眼中的桂林山水。
                <w:br/>
                游览【银子岩】（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
                <w:br/>
                溶洞探密：带着我们的好奇，探寻喀斯特地貌，溶洞是怎样形成的，石钟乳、石笋、石柱、石幔这些千奇百怪的地形都长什么样?大自然像一位雕塑家，用神奇的碳酸钙做雕刀，精刻细镂，巧夺天工地创作出一幅幅玲珑剔透的艺术珍品。学习地质小知识，探索溶洞奥秘。
                <w:br/>
                您可自由漫步在没有国度、充满热情的【洋人街—阳朔西街】，感受浓郁的异国风情。
                <w:br/>
                <w:br/>
                第三天：阳朔/桂林          含早中餐             住桂林
                <w:br/>
                酒店早餐后游览【十里画廊】可选择自行车骑行（亲近自然、快乐骑行）穿梭灵山秀水间，自由心、快乐行！参考骑行路线：阳朔县城—蝴蝶泉—图腾古道—工农桥（过桥走左边小道）—阳朔胜地—朝阳码头—响水桥—阳朔县城（全程约6公里），后前往【遇龙河多人竹筏漂流】(游览时间50分钟)遇龙河两岸山峰清秀迤逦，连绵起伏，形态万千，江岸绿草如茵，翠竹葱郁，树木繁荫。遇龙河的水如同绿色的翡翠，清澈透亮，鱼儿闲游，水筏飘摇，一一可见。遇龙河两岸一派田园风光，赏心悦目。中餐后游览【世外桃源】（约70分钟）亲身体验《桃花源记》中“小桥、流水、人家”的纯自然意境，这里一年四季桃花盛开，桃树成林，莺歌燕舞，美不胜收。宛若陶渊明笔下“芳草鲜美，落英缤纷”，“有良田美池桑竹之属”的桃源画境。
                <w:br/>
                领略民族风情：世外桃源是陆地+水路结合游览的景区，其中不止有陶渊明笔下《桃花源记》的诗酒田园美景，还能观赏侗族、壮族、苗族等少数民族的建筑风格和生活习性，能让我们领略到少数民族的独特风情。
                <w:br/>
                乘车前往桂林灵川县（车程约50分钟）游览有着“桂林小香山”之称、同时也是CCTV外景拍摄地的【古东原始森林瀑布群】（4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古东瀑布景区如需攀爬瀑布，必须换景区内安全装备，如：安全帽、草鞋、雨衣等费用10元/人起，请自行向景区购买），结束后返回桂林，入住酒店休息。
                <w:br/>
                瀑布探险：景区内瀑布飞流直下，碧潭清幽，溪石奇异，怪树葱郁，古藤环绕。孩子和家长们可以与桂林的山、水进行最亲密的接触，行走其间，探寻自然界的神奇奥妙，提升孩子的探险能力和勇气。
                <w:br/>
                <w:br/>
                第四天：桂林市区                                 含早中晚餐                 住桂林
                <w:br/>
                酒店早餐后参观【少数民族风情寨】（赠送游览，时间约90分钟）参观少数民族独特的建筑，斑驳青石板路和原生态的民族风情，都能给大家带来一份值得珍藏的好照片。寨中原住居民热情好客，保留着许多一批古老的手工作坊。
                <w:br/>
                观看【山水间】大型山水情景互动观赏剧目：场面宏大，气势磅礴，现代化舞美、灯光、音响立体而玄妙，充分展现了漓江的历史变迁、山水景观和人文情怀，让您真正体验一次梦幻般的神秘之旅！
                <w:br/>
                视觉盛宴：神奇玄幻的舞台表演，把桂林的群峰之形、秀水之态、人物之色、田园之美、神仙之奇和生活之趣展示的淋漓尽致，更是展示了东方艺术美的传奇魅力，给大人和孩子艺术文化上的熏陶。
                <w:br/>
                参观【广西师范大学--独秀峰·王城景区】（4A级景区，游览时间约120分钟）全国唯一一家拥有高等院校的国家5A级旅游景区，在南北朝时期，大文学家颜延之在独秀峰山下习文咏诗，开启了岭南地区的文风。外围有国内保存最完好的明代城墙。由于地处桂林市城市中心地区，因而有“阅尽王城知桂林”之说。
                <w:br/>
                科举考试：穿上学士服，开启了岭南地区的文风，寻找桂林“山水甲天下”的出处，自行完成拓印“福”字拓片的制作，参加科举考试，感受“金榜题名”的喜悦。
                <w:br/>
                <w:br/>
                第五天：桂林/南京/江阴（参考航班    SC7632   12:50-14:50）或其他航班       含早餐    
                <w:br/>
                酒店早餐后前往【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万福广场闲逛市民超市购买当地土特产馈赠亲友，下午搭乘航班飞返南京禄口机场，接回江阴，结束愉
                <w:br/>
                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江阴-南京机场往返接送，往返团队机票含机建税、空调旅游车、含4早4正餐+1船上自助餐
                <w:br/>
                （正餐40元/人、升级安排2特色餐）、行程中5钻酒店标双房（含早餐，单房差另计）、行程
                <w:br/>
                上所列景点大门票及游船票、优秀导游服务、旅游意外险、旅游纪念品
                <w:br/>
                <w:br/>
                参考酒店：
                <w:br/>
                桂林：万福广场丽柏酒店或碧玉国际酒店或同级        
                <w:br/>
                阳朔：新西街国际酒店或同级
                <w:br/>
                <w:br/>
                参考航班：
                <w:br/>
                南京桂林 SC7631 09:50/12:05     桂林南京 SC7632 12:50/14:50
                <w:br/>
                南京桂林 MU2899 14:30/16:30     桂林南京 MU2900 17:20/19:15
                <w:br/>
                无锡桂林 HO2013 07:10/09:55     桂林无锡 HO2014 10:50/13:15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此团满15人独立发团，满20人安排江阴导游全程陪同，行程航班以出团单为准！
                <w:br/>
                此团价格为打包价格，不用餐顿不参加活动不退费用；
                <w:br/>
                行程航班实际以出团单为准。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2025-06-15T23:03:08+08:00</dcterms:created>
  <dcterms:modified xsi:type="dcterms:W3CDTF">2025-06-15T23:03:08+08:00</dcterms:modified>
</cp:coreProperties>
</file>

<file path=docProps/custom.xml><?xml version="1.0" encoding="utf-8"?>
<Properties xmlns="http://schemas.openxmlformats.org/officeDocument/2006/custom-properties" xmlns:vt="http://schemas.openxmlformats.org/officeDocument/2006/docPropsVTypes"/>
</file>